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048" w:rsidRPr="00B10239" w:rsidRDefault="00D06048" w:rsidP="00D06048">
      <w:pPr>
        <w:pStyle w:val="Heading1"/>
      </w:pPr>
      <w:r w:rsidRPr="00B10239">
        <w:t>GALANTHAMINE HYDROBROMIDE    CAS # 1953044</w:t>
      </w:r>
    </w:p>
    <w:p w:rsidR="00D06048" w:rsidRPr="00B10239" w:rsidRDefault="00D06048" w:rsidP="00D06048">
      <w:pPr>
        <w:pStyle w:val="PlainText"/>
        <w:rPr>
          <w:rFonts w:ascii="Courier New" w:hAnsi="Courier New" w:cs="Courier New"/>
          <w:sz w:val="20"/>
        </w:rPr>
      </w:pP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D06048" w:rsidRPr="00B10239" w:rsidRDefault="00D06048" w:rsidP="00D06048">
      <w:pPr>
        <w:pStyle w:val="PlainText"/>
        <w:rPr>
          <w:rFonts w:ascii="Courier New" w:hAnsi="Courier New" w:cs="Courier New"/>
          <w:sz w:val="20"/>
        </w:rPr>
      </w:pP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I   .   .   .</w:t>
      </w: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2   0   0      </w:t>
      </w: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 xml:space="preserve">  SOLVENT NARCOTIC OR NEUROTOXIN</w:t>
      </w: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D06048" w:rsidRPr="00B10239" w:rsidRDefault="00D06048" w:rsidP="00D06048">
      <w:pPr>
        <w:pStyle w:val="PlainText"/>
        <w:rPr>
          <w:rFonts w:ascii="Courier New" w:hAnsi="Courier New" w:cs="Courier New"/>
          <w:sz w:val="20"/>
        </w:rPr>
      </w:pP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ROUTE OF EXPOSURE</w:t>
      </w: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 xml:space="preserve">    Ingestion: Toxic if swallowed.</w:t>
      </w: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 xml:space="preserve"> </w:t>
      </w: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TARGET ORGAN(S) OR SYSTEM(S)</w:t>
      </w: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Nerves.</w:t>
      </w:r>
      <w:proofErr w:type="gramEnd"/>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 xml:space="preserve">            PHYSICAL CHARACTERISTICS</w:t>
      </w: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PHYSICAL STATE:  Solid</w:t>
      </w:r>
    </w:p>
    <w:p w:rsidR="00D06048" w:rsidRPr="00B10239" w:rsidRDefault="00D06048" w:rsidP="00D06048">
      <w:pPr>
        <w:pStyle w:val="PlainText"/>
        <w:rPr>
          <w:rFonts w:ascii="Courier New" w:hAnsi="Courier New" w:cs="Courier New"/>
          <w:sz w:val="20"/>
        </w:rPr>
      </w:pP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SEGREGATION: SHELF # 2</w:t>
      </w: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STORAGE GROUP(S):</w:t>
      </w: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WASTE CHARACTERISTIC HAZARD:   TOXIC</w:t>
      </w:r>
    </w:p>
    <w:p w:rsidR="00D06048" w:rsidRPr="00B10239" w:rsidRDefault="00D06048" w:rsidP="00D06048">
      <w:pPr>
        <w:pStyle w:val="PlainText"/>
        <w:rPr>
          <w:rFonts w:ascii="Courier New" w:hAnsi="Courier New" w:cs="Courier New"/>
          <w:sz w:val="20"/>
        </w:rPr>
      </w:pPr>
    </w:p>
    <w:p w:rsidR="00D06048" w:rsidRPr="00B10239" w:rsidRDefault="00D06048" w:rsidP="00D06048">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D06048" w:rsidRPr="00B10239" w:rsidRDefault="00D06048" w:rsidP="00D06048">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TOXIC EMISSIONS WHEN BURNED: Nitrogen oxides Hydrogen bromide gas</w:t>
      </w:r>
    </w:p>
    <w:p w:rsidR="00D06048" w:rsidRPr="00B10239" w:rsidRDefault="00D06048" w:rsidP="00D06048">
      <w:pPr>
        <w:pStyle w:val="PlainText"/>
        <w:rPr>
          <w:rFonts w:ascii="Courier New" w:hAnsi="Courier New" w:cs="Courier New"/>
          <w:sz w:val="20"/>
        </w:rPr>
      </w:pP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REACTIVE PROPERTIES</w:t>
      </w: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HANDLING: Do not breathe dust. Do not get in eyes, on skin, on clothing.</w:t>
      </w:r>
    </w:p>
    <w:p w:rsidR="00D06048" w:rsidRPr="00B10239" w:rsidRDefault="00D06048" w:rsidP="00D06048">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w:t>
      </w:r>
    </w:p>
    <w:p w:rsidR="00D06048" w:rsidRPr="00B10239" w:rsidRDefault="00D06048" w:rsidP="00D06048">
      <w:pPr>
        <w:pStyle w:val="PlainText"/>
        <w:rPr>
          <w:rFonts w:ascii="Courier New" w:hAnsi="Courier New" w:cs="Courier New"/>
          <w:sz w:val="20"/>
        </w:rPr>
      </w:pPr>
      <w:proofErr w:type="gramStart"/>
      <w:r w:rsidRPr="00B10239">
        <w:rPr>
          <w:rFonts w:ascii="Courier New" w:hAnsi="Courier New" w:cs="Courier New"/>
          <w:sz w:val="20"/>
        </w:rPr>
        <w:t>with</w:t>
      </w:r>
      <w:proofErr w:type="gramEnd"/>
      <w:r w:rsidRPr="00B10239">
        <w:rPr>
          <w:rFonts w:ascii="Courier New" w:hAnsi="Courier New" w:cs="Courier New"/>
          <w:sz w:val="20"/>
        </w:rPr>
        <w:t xml:space="preserve"> desiccant. Store at -20░C</w:t>
      </w:r>
    </w:p>
    <w:p w:rsidR="00D06048" w:rsidRPr="00B10239" w:rsidRDefault="00D06048" w:rsidP="00D06048">
      <w:pPr>
        <w:pStyle w:val="PlainText"/>
        <w:rPr>
          <w:rFonts w:ascii="Courier New" w:hAnsi="Courier New" w:cs="Courier New"/>
          <w:sz w:val="20"/>
        </w:rPr>
      </w:pPr>
    </w:p>
    <w:p w:rsidR="00D06048" w:rsidRPr="00B10239" w:rsidRDefault="00D06048" w:rsidP="00D06048">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048"/>
    <w:rsid w:val="00A015BB"/>
    <w:rsid w:val="00D06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06048"/>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6048"/>
    <w:rPr>
      <w:rFonts w:ascii="Courier New" w:eastAsia="Times New Roman" w:hAnsi="Courier New" w:cs="Times New Roman"/>
      <w:b/>
      <w:bCs/>
      <w:sz w:val="20"/>
      <w:szCs w:val="28"/>
    </w:rPr>
  </w:style>
  <w:style w:type="paragraph" w:styleId="NoSpacing">
    <w:name w:val="No Spacing"/>
    <w:autoRedefine/>
    <w:uiPriority w:val="1"/>
    <w:qFormat/>
    <w:rsid w:val="00D06048"/>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D06048"/>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D06048"/>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06048"/>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6048"/>
    <w:rPr>
      <w:rFonts w:ascii="Courier New" w:eastAsia="Times New Roman" w:hAnsi="Courier New" w:cs="Times New Roman"/>
      <w:b/>
      <w:bCs/>
      <w:sz w:val="20"/>
      <w:szCs w:val="28"/>
    </w:rPr>
  </w:style>
  <w:style w:type="paragraph" w:styleId="NoSpacing">
    <w:name w:val="No Spacing"/>
    <w:autoRedefine/>
    <w:uiPriority w:val="1"/>
    <w:qFormat/>
    <w:rsid w:val="00D06048"/>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D06048"/>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D06048"/>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1729</Characters>
  <Application>Microsoft Office Word</Application>
  <DocSecurity>0</DocSecurity>
  <Lines>14</Lines>
  <Paragraphs>4</Paragraphs>
  <ScaleCrop>false</ScaleCrop>
  <Company/>
  <LinksUpToDate>false</LinksUpToDate>
  <CharactersWithSpaces>2028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2012-09-06T05:29:00Z</dcterms:created>
  <dcterms:modified xsi:type="dcterms:W3CDTF">2012-09-06T05:29:00Z</dcterms:modified>
</cp:coreProperties>
</file>