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23" w:rsidRPr="00B10239" w:rsidRDefault="00AF0C23" w:rsidP="00AF0C23">
      <w:pPr>
        <w:pStyle w:val="Heading1"/>
      </w:pPr>
      <w:r w:rsidRPr="00B10239">
        <w:t>GUANIDINE THIOCYANATE    CAS # 593840</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w:t>
      </w:r>
      <w:proofErr w:type="gramStart"/>
      <w:r w:rsidRPr="00B10239">
        <w:rPr>
          <w:rFonts w:ascii="Courier New" w:hAnsi="Courier New" w:cs="Courier New"/>
          <w:sz w:val="20"/>
        </w:rPr>
        <w:t>I   J   K   .</w:t>
      </w:r>
      <w:proofErr w:type="gramEnd"/>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ACUTE TOXICTY RISK INDEX 2.9 - LD50   593.0 mg/Kg</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NEUROTOXIC - RISK INDEX   5.0</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ROUTE OF EXPOSURE</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Harmful if absorbed through skin.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Inhalation: Harmful if inhaled. Material may be irritating to</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mucous</w:t>
      </w:r>
      <w:proofErr w:type="gramEnd"/>
      <w:r w:rsidRPr="00B10239">
        <w:rPr>
          <w:rFonts w:ascii="Courier New" w:hAnsi="Courier New" w:cs="Courier New"/>
          <w:sz w:val="20"/>
        </w:rPr>
        <w:t xml:space="preserve"> membranes and upper respiratory tract.</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Ingestion: Harmful if swallowed.</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SIGNS AND SYMPTOMS OF EXPOSURE</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PHYSICAL CHARACTERISTICS</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PHYSICAL STATE:  Solid</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SEGREGATION: SHELF # 1</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STORAGE GROUP(S):</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a - Organic Base/Flammable/Toxic</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WASTE CHARACTERISTIC HAZARD:   TOXIC</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:Heating</w:t>
      </w:r>
      <w:proofErr w:type="gramEnd"/>
      <w:r w:rsidRPr="00B10239">
        <w:rPr>
          <w:rFonts w:ascii="Courier New" w:hAnsi="Courier New" w:cs="Courier New"/>
          <w:sz w:val="20"/>
        </w:rPr>
        <w:t xml:space="preserve"> to decomposition or contact with acids  or acid</w:t>
      </w:r>
    </w:p>
    <w:p w:rsidR="00AF0C23" w:rsidRPr="00B10239" w:rsidRDefault="00AF0C23" w:rsidP="00AF0C23">
      <w:pPr>
        <w:pStyle w:val="PlainText"/>
        <w:rPr>
          <w:rFonts w:ascii="Courier New" w:hAnsi="Courier New" w:cs="Courier New"/>
          <w:sz w:val="20"/>
        </w:rPr>
      </w:pPr>
      <w:proofErr w:type="gramStart"/>
      <w:r w:rsidRPr="00B10239">
        <w:rPr>
          <w:rFonts w:ascii="Courier New" w:hAnsi="Courier New" w:cs="Courier New"/>
          <w:sz w:val="20"/>
        </w:rPr>
        <w:t>vapors</w:t>
      </w:r>
      <w:proofErr w:type="gramEnd"/>
      <w:r w:rsidRPr="00B10239">
        <w:rPr>
          <w:rFonts w:ascii="Courier New" w:hAnsi="Courier New" w:cs="Courier New"/>
          <w:sz w:val="20"/>
        </w:rPr>
        <w:t xml:space="preserve"> can liberate poisonous cyanide vapors, Strong    oxidizing agents,</w:t>
      </w:r>
    </w:p>
    <w:p w:rsidR="00AF0C23" w:rsidRPr="00B10239" w:rsidRDefault="00AF0C23" w:rsidP="00AF0C23">
      <w:pPr>
        <w:pStyle w:val="PlainText"/>
        <w:rPr>
          <w:rFonts w:ascii="Courier New" w:hAnsi="Courier New" w:cs="Courier New"/>
          <w:sz w:val="20"/>
        </w:rPr>
      </w:pPr>
      <w:proofErr w:type="gramStart"/>
      <w:r w:rsidRPr="00B10239">
        <w:rPr>
          <w:rFonts w:ascii="Courier New" w:hAnsi="Courier New" w:cs="Courier New"/>
          <w:sz w:val="20"/>
        </w:rPr>
        <w:t>Strong acids.</w:t>
      </w:r>
      <w:proofErr w:type="gramEnd"/>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AF0C23" w:rsidRPr="00B10239" w:rsidRDefault="00AF0C23" w:rsidP="00AF0C23">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TOXIC EMISSIONS WHEN BURNED: Ammonia Hydrogen cyanide </w:t>
      </w:r>
      <w:proofErr w:type="gramStart"/>
      <w:r w:rsidRPr="00B10239">
        <w:rPr>
          <w:rFonts w:ascii="Courier New" w:hAnsi="Courier New" w:cs="Courier New"/>
          <w:sz w:val="20"/>
        </w:rPr>
        <w:t>Carbon  monoxide</w:t>
      </w:r>
      <w:proofErr w:type="gramEnd"/>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Nitrogen oxides Sulfur oxides</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REACTIVE PROPERTIES</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SPECIAL</w:t>
      </w:r>
    </w:p>
    <w:p w:rsidR="00AF0C23" w:rsidRPr="00B10239" w:rsidRDefault="00AF0C23" w:rsidP="00AF0C23">
      <w:pPr>
        <w:pStyle w:val="PlainText"/>
        <w:rPr>
          <w:rFonts w:ascii="Courier New" w:hAnsi="Courier New" w:cs="Courier New"/>
          <w:sz w:val="20"/>
        </w:rPr>
      </w:pPr>
      <w:proofErr w:type="gramStart"/>
      <w:r w:rsidRPr="00B10239">
        <w:rPr>
          <w:rFonts w:ascii="Courier New" w:hAnsi="Courier New" w:cs="Courier New"/>
          <w:sz w:val="20"/>
        </w:rPr>
        <w:t>REQUIREMENTS  Light</w:t>
      </w:r>
      <w:proofErr w:type="gramEnd"/>
      <w:r w:rsidRPr="00B10239">
        <w:rPr>
          <w:rFonts w:ascii="Courier New" w:hAnsi="Courier New" w:cs="Courier New"/>
          <w:sz w:val="20"/>
        </w:rPr>
        <w:t xml:space="preserve"> sensitive.</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GLOBALLY HARMONIZED SYSTEM OF CLASSIFICATION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EU DIRECTIVES CLASSIFICATION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Symbol of Danger: Xn</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R: 20/21/22-32-52/53</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Risk Statements: Harmful by inhalation, in contact with skin and</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if</w:t>
      </w:r>
      <w:proofErr w:type="gramEnd"/>
      <w:r w:rsidRPr="00B10239">
        <w:rPr>
          <w:rFonts w:ascii="Courier New" w:hAnsi="Courier New" w:cs="Courier New"/>
          <w:sz w:val="20"/>
        </w:rPr>
        <w:t xml:space="preserve"> swallowed. Contact with acids liberates very toxic gas.</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Harmful to aquatic organisms, may cause long-term adverse</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lastRenderedPageBreak/>
        <w:t xml:space="preserve">    </w:t>
      </w:r>
      <w:proofErr w:type="gramStart"/>
      <w:r w:rsidRPr="00B10239">
        <w:rPr>
          <w:rFonts w:ascii="Courier New" w:hAnsi="Courier New" w:cs="Courier New"/>
          <w:sz w:val="20"/>
        </w:rPr>
        <w:t>effects</w:t>
      </w:r>
      <w:proofErr w:type="gramEnd"/>
      <w:r w:rsidRPr="00B10239">
        <w:rPr>
          <w:rFonts w:ascii="Courier New" w:hAnsi="Courier New" w:cs="Courier New"/>
          <w:sz w:val="20"/>
        </w:rPr>
        <w:t xml:space="preserve"> in the aquatic environment.</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S: 13-61</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Safety Statements: Keep away from food, drink, and animal</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feedingstuffs</w:t>
      </w:r>
      <w:proofErr w:type="gramEnd"/>
      <w:r w:rsidRPr="00B10239">
        <w:rPr>
          <w:rFonts w:ascii="Courier New" w:hAnsi="Courier New" w:cs="Courier New"/>
          <w:sz w:val="20"/>
        </w:rPr>
        <w:t>. Avoid release to the environment. Refer to</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special</w:t>
      </w:r>
      <w:proofErr w:type="gramEnd"/>
      <w:r w:rsidRPr="00B10239">
        <w:rPr>
          <w:rFonts w:ascii="Courier New" w:hAnsi="Courier New" w:cs="Courier New"/>
          <w:sz w:val="20"/>
        </w:rPr>
        <w:t xml:space="preserve"> instructions/safety data sheets.</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Immediately Dangerous to Life and </w:t>
      </w:r>
      <w:proofErr w:type="gramStart"/>
      <w:r w:rsidRPr="00B10239">
        <w:rPr>
          <w:rFonts w:ascii="Courier New" w:hAnsi="Courier New" w:cs="Courier New"/>
          <w:sz w:val="20"/>
        </w:rPr>
        <w:t>Health  25</w:t>
      </w:r>
      <w:proofErr w:type="gramEnd"/>
      <w:r w:rsidRPr="00B10239">
        <w:rPr>
          <w:rFonts w:ascii="Courier New" w:hAnsi="Courier New" w:cs="Courier New"/>
          <w:sz w:val="20"/>
        </w:rPr>
        <w:t xml:space="preserve"> mg/m3</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US DEPARTMENT OF ENERGY TEEL'S</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1.25</w:t>
      </w:r>
      <w:proofErr w:type="gramEnd"/>
      <w:r w:rsidRPr="00B10239">
        <w:rPr>
          <w:rFonts w:ascii="Courier New" w:hAnsi="Courier New" w:cs="Courier New"/>
          <w:sz w:val="20"/>
        </w:rPr>
        <w:t xml:space="preserve"> mg/m3</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3.5</w:t>
      </w:r>
      <w:proofErr w:type="gramEnd"/>
      <w:r w:rsidRPr="00B10239">
        <w:rPr>
          <w:rFonts w:ascii="Courier New" w:hAnsi="Courier New" w:cs="Courier New"/>
          <w:sz w:val="20"/>
        </w:rPr>
        <w:t xml:space="preserve"> mg/m3</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DOE Ceiling Limit 25 mg/m3</w:t>
      </w:r>
    </w:p>
    <w:p w:rsidR="00AF0C23" w:rsidRPr="00B10239" w:rsidRDefault="00AF0C23" w:rsidP="00AF0C23">
      <w:pPr>
        <w:pStyle w:val="PlainText"/>
        <w:rPr>
          <w:rFonts w:ascii="Courier New" w:hAnsi="Courier New" w:cs="Courier New"/>
          <w:sz w:val="20"/>
        </w:rPr>
      </w:pPr>
      <w:r w:rsidRPr="00B10239">
        <w:rPr>
          <w:rFonts w:ascii="Courier New" w:hAnsi="Courier New" w:cs="Courier New"/>
          <w:sz w:val="20"/>
        </w:rPr>
        <w:t xml:space="preserve">  Immediately Dangerous to Life and Health   125 mg/m3</w:t>
      </w:r>
    </w:p>
    <w:p w:rsidR="00AF0C23" w:rsidRPr="00B10239" w:rsidRDefault="00AF0C23" w:rsidP="00AF0C23">
      <w:pPr>
        <w:pStyle w:val="PlainText"/>
        <w:rPr>
          <w:rFonts w:ascii="Courier New" w:hAnsi="Courier New" w:cs="Courier New"/>
          <w:sz w:val="20"/>
        </w:rPr>
      </w:pPr>
    </w:p>
    <w:p w:rsidR="00AF0C23" w:rsidRPr="00B10239" w:rsidRDefault="00AF0C23" w:rsidP="00AF0C23">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C23"/>
    <w:rsid w:val="00A015BB"/>
    <w:rsid w:val="00AF0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0C2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C23"/>
    <w:rPr>
      <w:rFonts w:ascii="Courier New" w:eastAsia="Times New Roman" w:hAnsi="Courier New" w:cs="Times New Roman"/>
      <w:b/>
      <w:bCs/>
      <w:sz w:val="20"/>
      <w:szCs w:val="28"/>
    </w:rPr>
  </w:style>
  <w:style w:type="paragraph" w:styleId="NoSpacing">
    <w:name w:val="No Spacing"/>
    <w:autoRedefine/>
    <w:uiPriority w:val="1"/>
    <w:qFormat/>
    <w:rsid w:val="00AF0C2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F0C2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F0C2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F0C2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C23"/>
    <w:rPr>
      <w:rFonts w:ascii="Courier New" w:eastAsia="Times New Roman" w:hAnsi="Courier New" w:cs="Times New Roman"/>
      <w:b/>
      <w:bCs/>
      <w:sz w:val="20"/>
      <w:szCs w:val="28"/>
    </w:rPr>
  </w:style>
  <w:style w:type="paragraph" w:styleId="NoSpacing">
    <w:name w:val="No Spacing"/>
    <w:autoRedefine/>
    <w:uiPriority w:val="1"/>
    <w:qFormat/>
    <w:rsid w:val="00AF0C2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AF0C2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AF0C2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