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25B" w:rsidRPr="00D65440" w:rsidRDefault="00CD425B" w:rsidP="00CD425B">
      <w:pPr>
        <w:pStyle w:val="Heading1"/>
      </w:pPr>
      <w:r w:rsidRPr="00D65440">
        <w:t>ALLYL CYANIDE    CAS # 109751</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w:t>
      </w:r>
      <w:proofErr w:type="gramStart"/>
      <w:r w:rsidRPr="00D65440">
        <w:rPr>
          <w:rFonts w:ascii="Courier New" w:hAnsi="Courier New" w:cs="Courier New"/>
          <w:sz w:val="20"/>
          <w:szCs w:val="20"/>
        </w:rPr>
        <w:t>J   K   .</w:t>
      </w:r>
      <w:proofErr w:type="gramEnd"/>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115.0 mg/Kg</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3.4 - LC50         </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ROUTE OF EXPOSURE</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w:t>
      </w:r>
      <w:proofErr w:type="gramStart"/>
      <w:r w:rsidRPr="00D65440">
        <w:rPr>
          <w:rFonts w:ascii="Courier New" w:hAnsi="Courier New" w:cs="Courier New"/>
          <w:sz w:val="20"/>
          <w:szCs w:val="20"/>
        </w:rPr>
        <w:t>May cause irritation.</w:t>
      </w:r>
      <w:proofErr w:type="gramEnd"/>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VAPOR PRESSURE   14.0 mm Hg @ 20 °C</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75.2</w:t>
      </w:r>
      <w:proofErr w:type="gramEnd"/>
      <w:r w:rsidRPr="00D65440">
        <w:rPr>
          <w:rFonts w:ascii="Courier New" w:hAnsi="Courier New" w:cs="Courier New"/>
          <w:sz w:val="20"/>
          <w:szCs w:val="20"/>
        </w:rPr>
        <w:t xml:space="preserve"> °F</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CD425B" w:rsidRPr="00D65440" w:rsidRDefault="00CD425B" w:rsidP="00CD425B">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STORAGE GROUP(S):</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 Strong acids, Strong bases, Strong</w:t>
      </w:r>
    </w:p>
    <w:p w:rsidR="00CD425B" w:rsidRPr="00D65440" w:rsidRDefault="00CD425B" w:rsidP="00CD425B">
      <w:pPr>
        <w:pStyle w:val="PlainText"/>
        <w:rPr>
          <w:rFonts w:ascii="Courier New" w:hAnsi="Courier New" w:cs="Courier New"/>
          <w:sz w:val="20"/>
          <w:szCs w:val="20"/>
        </w:rPr>
      </w:pPr>
      <w:proofErr w:type="gramStart"/>
      <w:r w:rsidRPr="00D65440">
        <w:rPr>
          <w:rFonts w:ascii="Courier New" w:hAnsi="Courier New" w:cs="Courier New"/>
          <w:sz w:val="20"/>
          <w:szCs w:val="20"/>
        </w:rPr>
        <w:t>reducing</w:t>
      </w:r>
      <w:proofErr w:type="gramEnd"/>
      <w:r w:rsidRPr="00D65440">
        <w:rPr>
          <w:rFonts w:ascii="Courier New" w:hAnsi="Courier New" w:cs="Courier New"/>
          <w:sz w:val="20"/>
          <w:szCs w:val="20"/>
        </w:rPr>
        <w:t xml:space="preserve"> agents.</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Water may be effective for cooling, but may not   effect extinguishment.</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cyanide</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sparks, and open flame.</w:t>
      </w:r>
    </w:p>
    <w:p w:rsidR="00CD425B" w:rsidRPr="00D65440" w:rsidRDefault="00CD425B" w:rsidP="00CD425B">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R: 10 21 23/25 36/38</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Harmful in contact with skin.</w:t>
      </w:r>
      <w:proofErr w:type="gramEnd"/>
      <w:r w:rsidRPr="00D65440">
        <w:rPr>
          <w:rFonts w:ascii="Courier New" w:hAnsi="Courier New" w:cs="Courier New"/>
          <w:sz w:val="20"/>
          <w:szCs w:val="20"/>
        </w:rPr>
        <w:t xml:space="preserve"> Toxic</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by</w:t>
      </w:r>
      <w:proofErr w:type="gramEnd"/>
      <w:r w:rsidRPr="00D65440">
        <w:rPr>
          <w:rFonts w:ascii="Courier New" w:hAnsi="Courier New" w:cs="Courier New"/>
          <w:sz w:val="20"/>
          <w:szCs w:val="20"/>
        </w:rPr>
        <w:t xml:space="preserve"> inhalation and if swallowed. </w:t>
      </w:r>
      <w:proofErr w:type="gramStart"/>
      <w:r w:rsidRPr="00D65440">
        <w:rPr>
          <w:rFonts w:ascii="Courier New" w:hAnsi="Courier New" w:cs="Courier New"/>
          <w:sz w:val="20"/>
          <w:szCs w:val="20"/>
        </w:rPr>
        <w:t>Irritating to eyes and skin.</w:t>
      </w:r>
      <w:proofErr w:type="gramEnd"/>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D425B" w:rsidRPr="00D65440" w:rsidRDefault="00CD425B" w:rsidP="00CD42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CD425B" w:rsidRPr="00D65440" w:rsidRDefault="00CD425B" w:rsidP="00CD425B">
      <w:pPr>
        <w:pStyle w:val="PlainText"/>
        <w:rPr>
          <w:rFonts w:ascii="Courier New" w:hAnsi="Courier New" w:cs="Courier New"/>
          <w:sz w:val="20"/>
          <w:szCs w:val="20"/>
        </w:rPr>
      </w:pPr>
    </w:p>
    <w:p w:rsidR="00CD425B" w:rsidRPr="00D65440" w:rsidRDefault="00CD425B" w:rsidP="00CD425B">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D425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5B"/>
    <w:rsid w:val="003F40DA"/>
    <w:rsid w:val="00CD425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42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25B"/>
    <w:rPr>
      <w:rFonts w:ascii="Courier New" w:eastAsiaTheme="majorEastAsia" w:hAnsi="Courier New" w:cstheme="majorBidi"/>
      <w:b/>
      <w:bCs/>
      <w:sz w:val="20"/>
      <w:szCs w:val="28"/>
    </w:rPr>
  </w:style>
  <w:style w:type="paragraph" w:styleId="NoSpacing">
    <w:name w:val="No Spacing"/>
    <w:autoRedefine/>
    <w:uiPriority w:val="1"/>
    <w:qFormat/>
    <w:rsid w:val="00CD425B"/>
    <w:pPr>
      <w:spacing w:after="0" w:line="240" w:lineRule="auto"/>
      <w:jc w:val="both"/>
    </w:pPr>
    <w:rPr>
      <w:sz w:val="18"/>
    </w:rPr>
  </w:style>
  <w:style w:type="paragraph" w:styleId="PlainText">
    <w:name w:val="Plain Text"/>
    <w:basedOn w:val="Normal"/>
    <w:link w:val="PlainTextChar"/>
    <w:uiPriority w:val="99"/>
    <w:unhideWhenUsed/>
    <w:rsid w:val="00CD42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425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42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25B"/>
    <w:rPr>
      <w:rFonts w:ascii="Courier New" w:eastAsiaTheme="majorEastAsia" w:hAnsi="Courier New" w:cstheme="majorBidi"/>
      <w:b/>
      <w:bCs/>
      <w:sz w:val="20"/>
      <w:szCs w:val="28"/>
    </w:rPr>
  </w:style>
  <w:style w:type="paragraph" w:styleId="NoSpacing">
    <w:name w:val="No Spacing"/>
    <w:autoRedefine/>
    <w:uiPriority w:val="1"/>
    <w:qFormat/>
    <w:rsid w:val="00CD425B"/>
    <w:pPr>
      <w:spacing w:after="0" w:line="240" w:lineRule="auto"/>
      <w:jc w:val="both"/>
    </w:pPr>
    <w:rPr>
      <w:sz w:val="18"/>
    </w:rPr>
  </w:style>
  <w:style w:type="paragraph" w:styleId="PlainText">
    <w:name w:val="Plain Text"/>
    <w:basedOn w:val="Normal"/>
    <w:link w:val="PlainTextChar"/>
    <w:uiPriority w:val="99"/>
    <w:unhideWhenUsed/>
    <w:rsid w:val="00CD42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425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2012-08-15T17:53:00Z</dcterms:created>
  <dcterms:modified xsi:type="dcterms:W3CDTF">2012-08-15T17:53:00Z</dcterms:modified>
</cp:coreProperties>
</file>