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BC8E" w14:textId="19A55086" w:rsidR="0072632D" w:rsidRPr="00FE7C91" w:rsidRDefault="00F844FB" w:rsidP="004204EA">
      <w:pPr>
        <w:jc w:val="center"/>
        <w:rPr>
          <w:rFonts w:ascii="Times New Roman" w:hAnsi="Times New Roman" w:cs="Times New Roman"/>
        </w:rPr>
      </w:pPr>
      <w:r w:rsidRPr="00FE7C91">
        <w:rPr>
          <w:rFonts w:ascii="Times New Roman" w:hAnsi="Times New Roman" w:cs="Times New Roman"/>
        </w:rPr>
        <w:t xml:space="preserve">CLA Senate </w:t>
      </w:r>
      <w:r w:rsidR="004204EA" w:rsidRPr="00FE7C91">
        <w:rPr>
          <w:rFonts w:ascii="Times New Roman" w:hAnsi="Times New Roman" w:cs="Times New Roman"/>
        </w:rPr>
        <w:t>Minutes</w:t>
      </w:r>
    </w:p>
    <w:p w14:paraId="22D6F06D" w14:textId="47D481E5" w:rsidR="00F844FB" w:rsidRPr="00FE7C91" w:rsidRDefault="006E63A2" w:rsidP="004204EA">
      <w:pPr>
        <w:jc w:val="center"/>
        <w:rPr>
          <w:rFonts w:ascii="Times New Roman" w:hAnsi="Times New Roman" w:cs="Times New Roman"/>
        </w:rPr>
      </w:pPr>
      <w:r w:rsidRPr="00FE7C91">
        <w:rPr>
          <w:rFonts w:ascii="Times New Roman" w:hAnsi="Times New Roman" w:cs="Times New Roman"/>
        </w:rPr>
        <w:t>Oct 18, 2021</w:t>
      </w:r>
    </w:p>
    <w:p w14:paraId="5BAD3F21" w14:textId="2E574269" w:rsidR="0072632D" w:rsidRPr="00FE7C91" w:rsidRDefault="0072632D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Approval of Agenda</w:t>
      </w:r>
    </w:p>
    <w:p w14:paraId="062B939E" w14:textId="365122F3" w:rsidR="001B21E4" w:rsidRPr="00FE7C91" w:rsidRDefault="001B21E4" w:rsidP="001B21E4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Approved unanim</w:t>
      </w:r>
      <w:r w:rsidR="009E7063" w:rsidRPr="00FE7C91">
        <w:rPr>
          <w:rFonts w:ascii="Times New Roman" w:eastAsia="Times New Roman" w:hAnsi="Times New Roman" w:cs="Times New Roman"/>
          <w:color w:val="000000"/>
        </w:rPr>
        <w:t xml:space="preserve">ously at </w:t>
      </w:r>
      <w:r w:rsidR="006E63A2" w:rsidRPr="00FE7C91">
        <w:rPr>
          <w:rFonts w:ascii="Times New Roman" w:eastAsia="Times New Roman" w:hAnsi="Times New Roman" w:cs="Times New Roman"/>
          <w:color w:val="000000"/>
        </w:rPr>
        <w:t>3:01pm</w:t>
      </w:r>
      <w:r w:rsidR="00261611" w:rsidRPr="00FE7C91">
        <w:rPr>
          <w:rFonts w:ascii="Times New Roman" w:eastAsia="Times New Roman" w:hAnsi="Times New Roman" w:cs="Times New Roman"/>
          <w:color w:val="000000"/>
        </w:rPr>
        <w:t>.</w:t>
      </w:r>
    </w:p>
    <w:p w14:paraId="19D87635" w14:textId="77777777" w:rsidR="0072632D" w:rsidRPr="00FE7C91" w:rsidRDefault="0072632D" w:rsidP="0072632D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30096FF7" w14:textId="0FA11D1B" w:rsidR="0072632D" w:rsidRPr="00FE7C91" w:rsidRDefault="0072632D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Approv</w:t>
      </w:r>
      <w:r w:rsidR="007E34BB" w:rsidRPr="00FE7C91">
        <w:rPr>
          <w:rFonts w:ascii="Times New Roman" w:eastAsia="Times New Roman" w:hAnsi="Times New Roman" w:cs="Times New Roman"/>
          <w:b/>
          <w:bCs/>
          <w:color w:val="000000"/>
        </w:rPr>
        <w:t>al of</w:t>
      </w:r>
      <w:r w:rsidRPr="00FE7C91">
        <w:rPr>
          <w:rFonts w:ascii="Times New Roman" w:eastAsia="Times New Roman" w:hAnsi="Times New Roman" w:cs="Times New Roman"/>
          <w:b/>
          <w:bCs/>
          <w:color w:val="000000"/>
        </w:rPr>
        <w:t xml:space="preserve"> Minutes</w:t>
      </w:r>
    </w:p>
    <w:p w14:paraId="4F7ED3EC" w14:textId="08989119" w:rsidR="00261611" w:rsidRPr="00FE7C91" w:rsidRDefault="00261611" w:rsidP="00261611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 xml:space="preserve">Approved unanimously at </w:t>
      </w:r>
      <w:r w:rsidR="004C43B6" w:rsidRPr="00FE7C91">
        <w:rPr>
          <w:rFonts w:ascii="Times New Roman" w:eastAsia="Times New Roman" w:hAnsi="Times New Roman" w:cs="Times New Roman"/>
          <w:color w:val="000000"/>
        </w:rPr>
        <w:t>3:02</w:t>
      </w:r>
      <w:r w:rsidRPr="00FE7C91">
        <w:rPr>
          <w:rFonts w:ascii="Times New Roman" w:eastAsia="Times New Roman" w:hAnsi="Times New Roman" w:cs="Times New Roman"/>
          <w:color w:val="000000"/>
        </w:rPr>
        <w:t>pm.</w:t>
      </w:r>
    </w:p>
    <w:p w14:paraId="2A2C38D4" w14:textId="77777777" w:rsidR="0072632D" w:rsidRPr="00FE7C91" w:rsidRDefault="0072632D" w:rsidP="0072632D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50F171B7" w14:textId="63041F6D" w:rsidR="00065A53" w:rsidRPr="00FE7C91" w:rsidRDefault="007E34BB" w:rsidP="00065A5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Dean’s report </w:t>
      </w:r>
      <w:r w:rsidRPr="00FE7C91">
        <w:rPr>
          <w:rFonts w:ascii="Times New Roman" w:eastAsia="Times New Roman" w:hAnsi="Times New Roman" w:cs="Times New Roman"/>
          <w:color w:val="000000"/>
        </w:rPr>
        <w:t> </w:t>
      </w:r>
    </w:p>
    <w:p w14:paraId="6B530307" w14:textId="2E410E62" w:rsidR="0016188A" w:rsidRPr="006B7F63" w:rsidRDefault="00261611" w:rsidP="006B7F63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 xml:space="preserve">Dean </w:t>
      </w:r>
      <w:r w:rsidR="00D566F5" w:rsidRPr="00FE7C91">
        <w:rPr>
          <w:rFonts w:ascii="Times New Roman" w:eastAsia="Times New Roman" w:hAnsi="Times New Roman" w:cs="Times New Roman"/>
          <w:color w:val="000000"/>
        </w:rPr>
        <w:t>Tyson King Meadows</w:t>
      </w:r>
      <w:r w:rsidRPr="00FE7C91">
        <w:rPr>
          <w:rFonts w:ascii="Times New Roman" w:eastAsia="Times New Roman" w:hAnsi="Times New Roman" w:cs="Times New Roman"/>
          <w:color w:val="000000"/>
        </w:rPr>
        <w:t xml:space="preserve"> spoke.</w:t>
      </w:r>
      <w:r w:rsidR="00D566F5" w:rsidRPr="00FE7C91">
        <w:rPr>
          <w:rFonts w:ascii="Times New Roman" w:eastAsia="Times New Roman" w:hAnsi="Times New Roman" w:cs="Times New Roman"/>
          <w:color w:val="000000"/>
        </w:rPr>
        <w:t xml:space="preserve"> Projects in the works include:</w:t>
      </w:r>
    </w:p>
    <w:p w14:paraId="77E227D8" w14:textId="77777777" w:rsidR="006B7F63" w:rsidRDefault="006B7F63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Holistic approach to student success, working with CLA advising and CLA First</w:t>
      </w:r>
    </w:p>
    <w:p w14:paraId="1925DCAD" w14:textId="775AFC3D" w:rsidR="00D566F5" w:rsidRDefault="00D566F5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Lessons learned from canceled, low-enrollment classes, and how that improve future scheduling</w:t>
      </w:r>
    </w:p>
    <w:p w14:paraId="62D46091" w14:textId="77777777" w:rsidR="006B7F63" w:rsidRDefault="006B7F63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Undergraduate research fund</w:t>
      </w:r>
    </w:p>
    <w:p w14:paraId="29265DD6" w14:textId="63AF47DC" w:rsidR="006B7F63" w:rsidRDefault="00D566F5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Pedagogical innovation fund</w:t>
      </w:r>
      <w:r w:rsidR="006B7F63">
        <w:rPr>
          <w:rFonts w:ascii="Times New Roman" w:eastAsia="Times New Roman" w:hAnsi="Times New Roman" w:cs="Times New Roman"/>
          <w:color w:val="000000"/>
        </w:rPr>
        <w:t xml:space="preserve"> and other professional development opportunities for faculty, including three major RFPs</w:t>
      </w:r>
    </w:p>
    <w:p w14:paraId="1E93CFBF" w14:textId="77777777" w:rsidR="006B7F63" w:rsidRDefault="00430C2A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Modifying Dean’s Travel Fund to be on rolling basis</w:t>
      </w:r>
    </w:p>
    <w:p w14:paraId="1EE95B15" w14:textId="77777777" w:rsidR="006B7F63" w:rsidRDefault="00EF64E6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Development of three-year strategic hiring plan.</w:t>
      </w:r>
    </w:p>
    <w:p w14:paraId="3B39E3E9" w14:textId="77777777" w:rsidR="006B7F63" w:rsidRDefault="00341D4F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 xml:space="preserve">Policy-across-disciplines awards with </w:t>
      </w:r>
      <w:r w:rsidR="006B7F63" w:rsidRPr="006B7F63">
        <w:rPr>
          <w:rFonts w:ascii="Times New Roman" w:eastAsia="Times New Roman" w:hAnsi="Times New Roman" w:cs="Times New Roman"/>
          <w:color w:val="000000"/>
        </w:rPr>
        <w:t xml:space="preserve">McCormack </w:t>
      </w:r>
      <w:r w:rsidRPr="006B7F63">
        <w:rPr>
          <w:rFonts w:ascii="Times New Roman" w:eastAsia="Times New Roman" w:hAnsi="Times New Roman" w:cs="Times New Roman"/>
          <w:color w:val="000000"/>
        </w:rPr>
        <w:t>Graduate School.</w:t>
      </w:r>
    </w:p>
    <w:p w14:paraId="53428E24" w14:textId="77777777" w:rsidR="006B7F63" w:rsidRDefault="0060128E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Resource acquisition</w:t>
      </w:r>
      <w:r w:rsidR="00876DE9" w:rsidRPr="006B7F63">
        <w:rPr>
          <w:rFonts w:ascii="Times New Roman" w:eastAsia="Times New Roman" w:hAnsi="Times New Roman" w:cs="Times New Roman"/>
          <w:color w:val="000000"/>
        </w:rPr>
        <w:t xml:space="preserve"> with Advancement</w:t>
      </w:r>
    </w:p>
    <w:p w14:paraId="41166C58" w14:textId="6B12D762" w:rsidR="00E37896" w:rsidRPr="006B7F63" w:rsidRDefault="006B7F63" w:rsidP="006B7F6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Increasing the visibility of CLA and the liberal arts in particular </w:t>
      </w:r>
    </w:p>
    <w:p w14:paraId="45118370" w14:textId="1129EBC4" w:rsidR="006B7F63" w:rsidRPr="006B7F63" w:rsidRDefault="00E37896" w:rsidP="006B7F63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 xml:space="preserve">Events coming up in November to allow Dean to meet with staff, faculty, and students </w:t>
      </w:r>
    </w:p>
    <w:p w14:paraId="644753A8" w14:textId="77777777" w:rsidR="006B7F63" w:rsidRDefault="000E03EF" w:rsidP="006B7F63">
      <w:pPr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Questions</w:t>
      </w:r>
      <w:r w:rsidR="00CD4911" w:rsidRPr="006B7F63">
        <w:rPr>
          <w:rFonts w:ascii="Times New Roman" w:eastAsia="Times New Roman" w:hAnsi="Times New Roman" w:cs="Times New Roman"/>
          <w:color w:val="000000"/>
        </w:rPr>
        <w:t xml:space="preserve"> from senators</w:t>
      </w:r>
    </w:p>
    <w:p w14:paraId="02F1ED3B" w14:textId="77777777" w:rsidR="006B7F63" w:rsidRDefault="00E37896" w:rsidP="006B7F63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 xml:space="preserve">What is </w:t>
      </w:r>
      <w:r w:rsidR="000E35A0" w:rsidRPr="006B7F63">
        <w:rPr>
          <w:rFonts w:ascii="Times New Roman" w:eastAsia="Times New Roman" w:hAnsi="Times New Roman" w:cs="Times New Roman"/>
          <w:color w:val="000000"/>
        </w:rPr>
        <w:t>“</w:t>
      </w:r>
      <w:r w:rsidRPr="006B7F63">
        <w:rPr>
          <w:rFonts w:ascii="Times New Roman" w:eastAsia="Times New Roman" w:hAnsi="Times New Roman" w:cs="Times New Roman"/>
          <w:color w:val="000000"/>
        </w:rPr>
        <w:t>activities-based budgeting</w:t>
      </w:r>
      <w:r w:rsidR="000E35A0" w:rsidRPr="006B7F63">
        <w:rPr>
          <w:rFonts w:ascii="Times New Roman" w:eastAsia="Times New Roman" w:hAnsi="Times New Roman" w:cs="Times New Roman"/>
          <w:color w:val="000000"/>
        </w:rPr>
        <w:t>”</w:t>
      </w:r>
      <w:r w:rsidRPr="006B7F63">
        <w:rPr>
          <w:rFonts w:ascii="Times New Roman" w:eastAsia="Times New Roman" w:hAnsi="Times New Roman" w:cs="Times New Roman"/>
          <w:color w:val="000000"/>
        </w:rPr>
        <w:t xml:space="preserve">? </w:t>
      </w:r>
      <w:r w:rsidR="0089669A" w:rsidRPr="006B7F63">
        <w:rPr>
          <w:rFonts w:ascii="Times New Roman" w:eastAsia="Times New Roman" w:hAnsi="Times New Roman" w:cs="Times New Roman"/>
          <w:color w:val="000000"/>
        </w:rPr>
        <w:t xml:space="preserve">Incentivizes innovation in faster </w:t>
      </w:r>
      <w:r w:rsidR="00076610" w:rsidRPr="006B7F63">
        <w:rPr>
          <w:rFonts w:ascii="Times New Roman" w:eastAsia="Times New Roman" w:hAnsi="Times New Roman" w:cs="Times New Roman"/>
          <w:color w:val="000000"/>
        </w:rPr>
        <w:t>increments</w:t>
      </w:r>
      <w:r w:rsidR="0089669A" w:rsidRPr="006B7F63">
        <w:rPr>
          <w:rFonts w:ascii="Times New Roman" w:eastAsia="Times New Roman" w:hAnsi="Times New Roman" w:cs="Times New Roman"/>
          <w:color w:val="000000"/>
        </w:rPr>
        <w:t>.</w:t>
      </w:r>
      <w:r w:rsidR="006B0728" w:rsidRPr="006B7F6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7C657DD" w14:textId="77777777" w:rsidR="006B7F63" w:rsidRDefault="00076610" w:rsidP="006B7F63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Remote instruction going forward</w:t>
      </w:r>
      <w:r w:rsidR="005E5B4C" w:rsidRPr="006B7F63">
        <w:rPr>
          <w:rFonts w:ascii="Times New Roman" w:eastAsia="Times New Roman" w:hAnsi="Times New Roman" w:cs="Times New Roman"/>
          <w:color w:val="000000"/>
        </w:rPr>
        <w:t>, where it matches pedagogical need</w:t>
      </w:r>
      <w:r w:rsidRPr="006B7F63">
        <w:rPr>
          <w:rFonts w:ascii="Times New Roman" w:eastAsia="Times New Roman" w:hAnsi="Times New Roman" w:cs="Times New Roman"/>
          <w:color w:val="000000"/>
        </w:rPr>
        <w:t>?</w:t>
      </w:r>
      <w:r w:rsidR="00304453" w:rsidRPr="006B7F63">
        <w:rPr>
          <w:rFonts w:ascii="Times New Roman" w:eastAsia="Times New Roman" w:hAnsi="Times New Roman" w:cs="Times New Roman"/>
          <w:color w:val="000000"/>
        </w:rPr>
        <w:t xml:space="preserve"> Chancellor and provost want us to return (safely) to F2F. Requests will be evaluated in terms of meeting needs of students as well as larger campus.</w:t>
      </w:r>
    </w:p>
    <w:p w14:paraId="43904741" w14:textId="77777777" w:rsidR="006B7F63" w:rsidRDefault="00147024" w:rsidP="006B7F63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 xml:space="preserve">Expand on pedagogical innovation fund, and how it may connect to community engagement projects? Designed for curricular re/design, broadly </w:t>
      </w:r>
      <w:proofErr w:type="gramStart"/>
      <w:r w:rsidRPr="006B7F63">
        <w:rPr>
          <w:rFonts w:ascii="Times New Roman" w:eastAsia="Times New Roman" w:hAnsi="Times New Roman" w:cs="Times New Roman"/>
          <w:color w:val="000000"/>
        </w:rPr>
        <w:t>understood;</w:t>
      </w:r>
      <w:proofErr w:type="gramEnd"/>
      <w:r w:rsidRPr="006B7F63">
        <w:rPr>
          <w:rFonts w:ascii="Times New Roman" w:eastAsia="Times New Roman" w:hAnsi="Times New Roman" w:cs="Times New Roman"/>
          <w:color w:val="000000"/>
        </w:rPr>
        <w:t xml:space="preserve"> and community engagement always a priority. </w:t>
      </w:r>
    </w:p>
    <w:p w14:paraId="1937AB5B" w14:textId="01857842" w:rsidR="00AA6008" w:rsidRPr="006B7F63" w:rsidRDefault="004352AC" w:rsidP="006B7F63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 xml:space="preserve">Timing of new Dean’s Travel Grant? Dean would like to tie to AY and not fiscal year. (In follow-up comments from Louise Putnam, she explained how this is possibly in the works; </w:t>
      </w:r>
      <w:proofErr w:type="gramStart"/>
      <w:r w:rsidRPr="006B7F63">
        <w:rPr>
          <w:rFonts w:ascii="Times New Roman" w:eastAsia="Times New Roman" w:hAnsi="Times New Roman" w:cs="Times New Roman"/>
          <w:color w:val="000000"/>
        </w:rPr>
        <w:t>also</w:t>
      </w:r>
      <w:proofErr w:type="gramEnd"/>
      <w:r w:rsidRPr="006B7F63">
        <w:rPr>
          <w:rFonts w:ascii="Times New Roman" w:eastAsia="Times New Roman" w:hAnsi="Times New Roman" w:cs="Times New Roman"/>
          <w:color w:val="000000"/>
        </w:rPr>
        <w:t xml:space="preserve"> about current paper trails that need to happen for travel at the moment.)</w:t>
      </w:r>
    </w:p>
    <w:p w14:paraId="052F6435" w14:textId="21636503" w:rsidR="00BB02C9" w:rsidRPr="006B7F63" w:rsidRDefault="00AA6008" w:rsidP="006B7F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Afterward, Senators discussed continued confusion over some of this terminology, and concerns about budgeting that “chases” innovation; Moderator has put this, and some other follow-up concerns, on her agenda for when she meets with the Dean.</w:t>
      </w:r>
    </w:p>
    <w:p w14:paraId="023D1FE4" w14:textId="7863258F" w:rsidR="000C4954" w:rsidRPr="006B7F63" w:rsidRDefault="00BB02C9" w:rsidP="006B7F6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Senator</w:t>
      </w:r>
      <w:r w:rsidR="006B7F63">
        <w:rPr>
          <w:rFonts w:ascii="Times New Roman" w:eastAsia="Times New Roman" w:hAnsi="Times New Roman" w:cs="Times New Roman"/>
          <w:color w:val="000000"/>
        </w:rPr>
        <w:t>s</w:t>
      </w:r>
      <w:r w:rsidRPr="006B7F63">
        <w:rPr>
          <w:rFonts w:ascii="Times New Roman" w:eastAsia="Times New Roman" w:hAnsi="Times New Roman" w:cs="Times New Roman"/>
          <w:color w:val="000000"/>
        </w:rPr>
        <w:t xml:space="preserve"> should send budget questions to Hugh O’Connell, Interim Chair of CLA Budget, Planning, and Review Committee.</w:t>
      </w:r>
      <w:r w:rsidR="006E397A" w:rsidRPr="006B7F63">
        <w:rPr>
          <w:rFonts w:ascii="Times New Roman" w:eastAsia="Times New Roman" w:hAnsi="Times New Roman" w:cs="Times New Roman"/>
          <w:color w:val="000000"/>
        </w:rPr>
        <w:br/>
      </w:r>
    </w:p>
    <w:p w14:paraId="0B6E5AF2" w14:textId="5DEFA831" w:rsidR="004E2D84" w:rsidRPr="00FE7C91" w:rsidRDefault="0072632D" w:rsidP="0011596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Moderator’s report</w:t>
      </w:r>
    </w:p>
    <w:p w14:paraId="2F3A2F04" w14:textId="77777777" w:rsidR="00426E7F" w:rsidRPr="00FE7C91" w:rsidRDefault="00426E7F" w:rsidP="00426E7F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55E56298" w14:textId="55EFC041" w:rsidR="00BA50B7" w:rsidRPr="00FE7C91" w:rsidRDefault="00BA50B7" w:rsidP="002319C8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 xml:space="preserve">November is open meeting; remind departments. </w:t>
      </w:r>
    </w:p>
    <w:p w14:paraId="4BF27095" w14:textId="77777777" w:rsidR="00BA50B7" w:rsidRPr="00FE7C91" w:rsidRDefault="00BA50B7" w:rsidP="00BA50B7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7BC2B9EA" w14:textId="7F2CF12D" w:rsidR="00115969" w:rsidRPr="00FE7C91" w:rsidRDefault="00FE69A7" w:rsidP="00BA50B7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If your department has suggestions for Curriculog/governance improvements, bring them to Sarah Hamblin, new chair of that committee.</w:t>
      </w:r>
      <w:r w:rsidR="007608AF" w:rsidRPr="00FE7C91">
        <w:rPr>
          <w:rFonts w:ascii="Times New Roman" w:eastAsia="Times New Roman" w:hAnsi="Times New Roman" w:cs="Times New Roman"/>
          <w:color w:val="000000"/>
        </w:rPr>
        <w:t xml:space="preserve"> They are also working on guidance documents.</w:t>
      </w:r>
    </w:p>
    <w:p w14:paraId="7106E2E2" w14:textId="77777777" w:rsidR="00BA50B7" w:rsidRPr="00FE7C91" w:rsidRDefault="00BA50B7" w:rsidP="00BA50B7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14:paraId="717D63A4" w14:textId="2A0351BA" w:rsidR="007608AF" w:rsidRPr="00820FAF" w:rsidRDefault="00820FAF" w:rsidP="00820FAF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Working with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GenEd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committee on new courses: When someone proposes a new course seeking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GenEd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distributions, e-mail Neal Bruss once it’s in Curriculog, and creator can work with that committee </w:t>
      </w:r>
      <w:r w:rsidR="00A519B7">
        <w:rPr>
          <w:rFonts w:ascii="Times New Roman" w:eastAsia="Times New Roman" w:hAnsi="Times New Roman" w:cs="Times New Roman"/>
          <w:color w:val="000000"/>
        </w:rPr>
        <w:t>in the early stages of review process to revise, so that by the time course gets to Senate, it’s all smooth sailing through governance.</w:t>
      </w:r>
      <w:r w:rsidR="006B7F63">
        <w:rPr>
          <w:rFonts w:ascii="Times New Roman" w:eastAsia="Times New Roman" w:hAnsi="Times New Roman" w:cs="Times New Roman"/>
          <w:color w:val="000000"/>
        </w:rPr>
        <w:t xml:space="preserve"> If you have concerns about changes being requested from Gen Ed, let moderator know.</w:t>
      </w:r>
      <w:r w:rsidR="007608AF" w:rsidRPr="00820FAF">
        <w:rPr>
          <w:rFonts w:ascii="Times New Roman" w:eastAsia="Times New Roman" w:hAnsi="Times New Roman" w:cs="Times New Roman"/>
          <w:color w:val="000000"/>
        </w:rPr>
        <w:br/>
      </w:r>
    </w:p>
    <w:p w14:paraId="45F39CD1" w14:textId="77777777" w:rsidR="00115969" w:rsidRPr="00FE7C91" w:rsidRDefault="00115969" w:rsidP="0011596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Proposals from AAC</w:t>
      </w:r>
    </w:p>
    <w:p w14:paraId="2DD3E447" w14:textId="77777777" w:rsidR="00115969" w:rsidRPr="00FE7C91" w:rsidRDefault="00115969" w:rsidP="00115969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New courses</w:t>
      </w:r>
    </w:p>
    <w:p w14:paraId="03415697" w14:textId="77777777" w:rsidR="00FB0A76" w:rsidRPr="00FE7C91" w:rsidRDefault="00FB0A76" w:rsidP="00FB0A76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ANTH347</w:t>
      </w:r>
    </w:p>
    <w:p w14:paraId="7CA39DF1" w14:textId="77777777" w:rsidR="00FB0A76" w:rsidRPr="00FE7C91" w:rsidRDefault="00FB0A76" w:rsidP="00FB0A76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ASIAN280</w:t>
      </w:r>
    </w:p>
    <w:p w14:paraId="2BEF2482" w14:textId="77777777" w:rsidR="00FB0A76" w:rsidRPr="00FE7C91" w:rsidRDefault="00FB0A76" w:rsidP="00FB0A76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CLSICS311</w:t>
      </w:r>
    </w:p>
    <w:p w14:paraId="105866AC" w14:textId="77777777" w:rsidR="00FB0A76" w:rsidRPr="00FE7C91" w:rsidRDefault="00FB0A76" w:rsidP="00FB0A76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HIST337</w:t>
      </w:r>
    </w:p>
    <w:p w14:paraId="2A6786FD" w14:textId="77777777" w:rsidR="00FB0A76" w:rsidRPr="00FE7C91" w:rsidRDefault="00FB0A76" w:rsidP="00FB0A76">
      <w:pPr>
        <w:pStyle w:val="ListParagraph"/>
        <w:numPr>
          <w:ilvl w:val="2"/>
          <w:numId w:val="16"/>
        </w:numPr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HIST339</w:t>
      </w:r>
    </w:p>
    <w:p w14:paraId="3C7E2CAD" w14:textId="77777777" w:rsidR="00B96EA5" w:rsidRPr="00FE7C91" w:rsidRDefault="00B96EA5" w:rsidP="00B96EA5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02DF2AB5" w14:textId="7DEDB280" w:rsidR="00115969" w:rsidRPr="00FE7C91" w:rsidRDefault="00B96EA5" w:rsidP="009D0476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 xml:space="preserve">Approved unanimously </w:t>
      </w:r>
      <w:r w:rsidR="00374805">
        <w:rPr>
          <w:rFonts w:ascii="Times New Roman" w:eastAsia="Times New Roman" w:hAnsi="Times New Roman" w:cs="Times New Roman"/>
          <w:color w:val="000000"/>
        </w:rPr>
        <w:t>at 3:54pm.</w:t>
      </w:r>
      <w:r w:rsidR="009D0476" w:rsidRPr="00FE7C91">
        <w:rPr>
          <w:rFonts w:ascii="Times New Roman" w:eastAsia="Times New Roman" w:hAnsi="Times New Roman" w:cs="Times New Roman"/>
          <w:color w:val="000000"/>
        </w:rPr>
        <w:br/>
      </w:r>
    </w:p>
    <w:p w14:paraId="46761E12" w14:textId="77777777" w:rsidR="00115969" w:rsidRPr="00FE7C91" w:rsidRDefault="00115969" w:rsidP="00115969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Changes to existing courses</w:t>
      </w:r>
    </w:p>
    <w:p w14:paraId="2C90145A" w14:textId="77777777" w:rsidR="00FB0A76" w:rsidRPr="00FE7C91" w:rsidRDefault="00FB0A76" w:rsidP="00FB0A76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AMST285: Cross-list with History</w:t>
      </w:r>
    </w:p>
    <w:p w14:paraId="36130A4B" w14:textId="012705E6" w:rsidR="001861F2" w:rsidRPr="001861F2" w:rsidRDefault="00FB0A76" w:rsidP="001861F2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>AMST402L: Cross-list with History; change title; change pre-</w:t>
      </w:r>
      <w:proofErr w:type="spellStart"/>
      <w:r w:rsidRPr="00FE7C91">
        <w:rPr>
          <w:rFonts w:ascii="Times New Roman" w:eastAsia="Times New Roman" w:hAnsi="Times New Roman" w:cs="Times New Roman"/>
          <w:color w:val="000000"/>
        </w:rPr>
        <w:t>reqs</w:t>
      </w:r>
      <w:proofErr w:type="spellEnd"/>
    </w:p>
    <w:p w14:paraId="364759FA" w14:textId="13FAB136" w:rsidR="00115969" w:rsidRPr="00FE7C91" w:rsidRDefault="00D91C29" w:rsidP="00D91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 xml:space="preserve">Approved unanimously </w:t>
      </w:r>
      <w:r w:rsidR="001861F2">
        <w:rPr>
          <w:rFonts w:ascii="Times New Roman" w:eastAsia="Times New Roman" w:hAnsi="Times New Roman" w:cs="Times New Roman"/>
          <w:color w:val="000000"/>
        </w:rPr>
        <w:t>at 3:56pm.</w:t>
      </w:r>
    </w:p>
    <w:p w14:paraId="0C312561" w14:textId="0492FBA8" w:rsidR="00C922E9" w:rsidRPr="00FE7C91" w:rsidRDefault="00FE7C91" w:rsidP="00C922E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Old business</w:t>
      </w:r>
      <w:r w:rsidR="0088013F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14:paraId="251AA27C" w14:textId="7BF1C192" w:rsidR="00B34860" w:rsidRDefault="0088013F" w:rsidP="00C670F4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ART Report: </w:t>
      </w:r>
      <w:r w:rsidR="001D1209">
        <w:rPr>
          <w:rFonts w:ascii="Times New Roman" w:eastAsia="Times New Roman" w:hAnsi="Times New Roman" w:cs="Times New Roman"/>
          <w:color w:val="000000"/>
        </w:rPr>
        <w:t>Concern with p</w:t>
      </w:r>
      <w:r>
        <w:rPr>
          <w:rFonts w:ascii="Times New Roman" w:eastAsia="Times New Roman" w:hAnsi="Times New Roman" w:cs="Times New Roman"/>
          <w:color w:val="000000"/>
        </w:rPr>
        <w:t>roposed change to undecided “home”</w:t>
      </w:r>
      <w:r w:rsidR="00EC3F18">
        <w:rPr>
          <w:rFonts w:ascii="Times New Roman" w:eastAsia="Times New Roman" w:hAnsi="Times New Roman" w:cs="Times New Roman"/>
          <w:color w:val="000000"/>
        </w:rPr>
        <w:t xml:space="preserve"> and University College</w:t>
      </w:r>
      <w:r>
        <w:rPr>
          <w:rFonts w:ascii="Times New Roman" w:eastAsia="Times New Roman" w:hAnsi="Times New Roman" w:cs="Times New Roman"/>
          <w:color w:val="000000"/>
        </w:rPr>
        <w:t>; tied to professionalization language across campus.</w:t>
      </w:r>
      <w:r w:rsidR="00984555">
        <w:rPr>
          <w:rFonts w:ascii="Times New Roman" w:eastAsia="Times New Roman" w:hAnsi="Times New Roman" w:cs="Times New Roman"/>
          <w:color w:val="000000"/>
        </w:rPr>
        <w:t xml:space="preserve"> We should probably be submitting our </w:t>
      </w:r>
      <w:r w:rsidR="00691A40">
        <w:rPr>
          <w:rFonts w:ascii="Times New Roman" w:eastAsia="Times New Roman" w:hAnsi="Times New Roman" w:cs="Times New Roman"/>
          <w:color w:val="000000"/>
        </w:rPr>
        <w:t>response</w:t>
      </w:r>
      <w:r w:rsidR="00984555">
        <w:rPr>
          <w:rFonts w:ascii="Times New Roman" w:eastAsia="Times New Roman" w:hAnsi="Times New Roman" w:cs="Times New Roman"/>
          <w:color w:val="000000"/>
        </w:rPr>
        <w:t xml:space="preserve"> now, in </w:t>
      </w:r>
      <w:r w:rsidR="00691A40">
        <w:rPr>
          <w:rFonts w:ascii="Times New Roman" w:eastAsia="Times New Roman" w:hAnsi="Times New Roman" w:cs="Times New Roman"/>
          <w:color w:val="000000"/>
        </w:rPr>
        <w:t>advance</w:t>
      </w:r>
      <w:r w:rsidR="00984555">
        <w:rPr>
          <w:rFonts w:ascii="Times New Roman" w:eastAsia="Times New Roman" w:hAnsi="Times New Roman" w:cs="Times New Roman"/>
          <w:color w:val="000000"/>
        </w:rPr>
        <w:t xml:space="preserve"> of committee meetings.</w:t>
      </w:r>
    </w:p>
    <w:p w14:paraId="2C935305" w14:textId="77777777" w:rsidR="0088013F" w:rsidRPr="00FE7C91" w:rsidRDefault="0088013F" w:rsidP="0088013F">
      <w:pPr>
        <w:pStyle w:val="ListParagraph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</w:rPr>
      </w:pPr>
    </w:p>
    <w:p w14:paraId="5ABDAAC3" w14:textId="63513181" w:rsidR="006B7F63" w:rsidRPr="006B7F63" w:rsidRDefault="0088013F" w:rsidP="006B7F6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Fall COVID concerns</w:t>
      </w:r>
      <w:r w:rsidR="00691A40">
        <w:rPr>
          <w:rFonts w:ascii="Times New Roman" w:eastAsia="Times New Roman" w:hAnsi="Times New Roman" w:cs="Times New Roman"/>
          <w:color w:val="000000"/>
        </w:rPr>
        <w:t xml:space="preserve">: Faculty shared concerns, </w:t>
      </w:r>
      <w:r w:rsidR="0009450C">
        <w:rPr>
          <w:rFonts w:ascii="Times New Roman" w:eastAsia="Times New Roman" w:hAnsi="Times New Roman" w:cs="Times New Roman"/>
          <w:color w:val="000000"/>
        </w:rPr>
        <w:t>with main concerns being:</w:t>
      </w:r>
    </w:p>
    <w:p w14:paraId="4037B318" w14:textId="77777777" w:rsidR="006B7F63" w:rsidRDefault="0009450C" w:rsidP="006B7F6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Continued safety issues in terms of space, air circulation, traffic flow, etc.</w:t>
      </w:r>
    </w:p>
    <w:p w14:paraId="7E2254C9" w14:textId="18E8396A" w:rsidR="0009450C" w:rsidRPr="006B7F63" w:rsidRDefault="0009450C" w:rsidP="006B7F63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Pedagogical failur</w:t>
      </w:r>
      <w:r w:rsidR="00C95720" w:rsidRPr="006B7F63">
        <w:rPr>
          <w:rFonts w:ascii="Times New Roman" w:eastAsia="Times New Roman" w:hAnsi="Times New Roman" w:cs="Times New Roman"/>
          <w:color w:val="000000"/>
        </w:rPr>
        <w:t>es flowing downstream from these safety issues.</w:t>
      </w:r>
    </w:p>
    <w:p w14:paraId="5ABCC8F4" w14:textId="77777777" w:rsidR="006B7F63" w:rsidRDefault="006B7F63" w:rsidP="006B7F63">
      <w:pPr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</w:p>
    <w:p w14:paraId="73AEDC42" w14:textId="5332B0FD" w:rsidR="006B7F63" w:rsidRDefault="0009450C" w:rsidP="006B7F63">
      <w:pPr>
        <w:ind w:firstLine="720"/>
        <w:contextualSpacing/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 xml:space="preserve">Other concerns: </w:t>
      </w:r>
    </w:p>
    <w:p w14:paraId="4C4211B2" w14:textId="77777777" w:rsidR="006B7F63" w:rsidRDefault="0009450C" w:rsidP="006B7F63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 xml:space="preserve">Double standard of “full return to campus” but faculty not being allowed to travel for work. </w:t>
      </w:r>
    </w:p>
    <w:p w14:paraId="4794AE40" w14:textId="77777777" w:rsidR="006B7F63" w:rsidRDefault="00691A40" w:rsidP="006B7F63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t>Counseling Center reported to one faculty member not being available for class visits because of being so understaffed that they can only do critical response.</w:t>
      </w:r>
    </w:p>
    <w:p w14:paraId="7457AAB7" w14:textId="42F8384D" w:rsidR="00691A40" w:rsidRPr="006B7F63" w:rsidRDefault="00691A40" w:rsidP="006B7F63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</w:rPr>
      </w:pPr>
      <w:r w:rsidRPr="006B7F63">
        <w:rPr>
          <w:rFonts w:ascii="Times New Roman" w:eastAsia="Times New Roman" w:hAnsi="Times New Roman" w:cs="Times New Roman"/>
          <w:color w:val="000000"/>
        </w:rPr>
        <w:lastRenderedPageBreak/>
        <w:t xml:space="preserve">Students sharing concerns about difficulty of gathering information, including getting/reading results of their COVID tests. </w:t>
      </w:r>
    </w:p>
    <w:p w14:paraId="7B2FA395" w14:textId="77777777" w:rsidR="00096AE2" w:rsidRPr="00FE7C91" w:rsidRDefault="00096AE2" w:rsidP="00096AE2">
      <w:pPr>
        <w:pStyle w:val="ListParagraph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9E8A47" w14:textId="73896098" w:rsidR="00115969" w:rsidRPr="00FE7C91" w:rsidRDefault="00FE7C91" w:rsidP="00115969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New business</w:t>
      </w:r>
      <w:r w:rsidR="00955A43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14:paraId="7BCD5B2D" w14:textId="60E2529A" w:rsidR="00D50AC1" w:rsidRDefault="00955A43" w:rsidP="00955A43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MHSP Certificate proposal guidelines</w:t>
      </w:r>
      <w:r w:rsidR="00713957">
        <w:rPr>
          <w:rFonts w:ascii="Times New Roman" w:eastAsia="Times New Roman" w:hAnsi="Times New Roman" w:cs="Times New Roman"/>
          <w:color w:val="000000"/>
        </w:rPr>
        <w:t>: Have been established for proposing certificates. Will eventually be incorporated into Curriculog documentation.</w:t>
      </w:r>
      <w:r w:rsidR="00C40CBC">
        <w:rPr>
          <w:rFonts w:ascii="Times New Roman" w:eastAsia="Times New Roman" w:hAnsi="Times New Roman" w:cs="Times New Roman"/>
          <w:color w:val="000000"/>
        </w:rPr>
        <w:t xml:space="preserve"> In the meantime, departments can reach out to Moderator and/or MHSP.</w:t>
      </w:r>
    </w:p>
    <w:p w14:paraId="647153D5" w14:textId="77777777" w:rsidR="00955A43" w:rsidRDefault="00955A43" w:rsidP="00955A43">
      <w:pPr>
        <w:pStyle w:val="ListParagraph"/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color w:val="000000"/>
        </w:rPr>
      </w:pPr>
    </w:p>
    <w:p w14:paraId="2974DBD4" w14:textId="0E787561" w:rsidR="00955A43" w:rsidRPr="00FE7C91" w:rsidRDefault="00955A43" w:rsidP="00955A43">
      <w:pPr>
        <w:pStyle w:val="ListParagraph"/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 committee</w:t>
      </w:r>
      <w:r w:rsidR="00B77169">
        <w:rPr>
          <w:rFonts w:ascii="Times New Roman" w:eastAsia="Times New Roman" w:hAnsi="Times New Roman" w:cs="Times New Roman"/>
          <w:color w:val="000000"/>
        </w:rPr>
        <w:t>: Deferred to November.</w:t>
      </w:r>
    </w:p>
    <w:p w14:paraId="68946E02" w14:textId="43404589" w:rsidR="005F4D67" w:rsidRPr="00FE7C91" w:rsidRDefault="005F4D67" w:rsidP="00F22BF6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7BAF6FA7" w14:textId="718B2138" w:rsidR="0072632D" w:rsidRPr="00FE7C91" w:rsidRDefault="0072632D" w:rsidP="0072632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="00A429EF" w:rsidRPr="00FE7C91">
        <w:rPr>
          <w:rFonts w:ascii="Times New Roman" w:eastAsia="Times New Roman" w:hAnsi="Times New Roman" w:cs="Times New Roman"/>
          <w:b/>
          <w:bCs/>
          <w:color w:val="000000"/>
        </w:rPr>
        <w:t>d</w:t>
      </w:r>
      <w:r w:rsidRPr="00FE7C91">
        <w:rPr>
          <w:rFonts w:ascii="Times New Roman" w:eastAsia="Times New Roman" w:hAnsi="Times New Roman" w:cs="Times New Roman"/>
          <w:b/>
          <w:bCs/>
          <w:color w:val="000000"/>
        </w:rPr>
        <w:t>journ</w:t>
      </w:r>
    </w:p>
    <w:p w14:paraId="364F5088" w14:textId="652AA997" w:rsidR="00D91C29" w:rsidRPr="00FE7C91" w:rsidRDefault="00D91C29" w:rsidP="00D91C2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</w:rPr>
      </w:pPr>
      <w:r w:rsidRPr="00FE7C91">
        <w:rPr>
          <w:rFonts w:ascii="Times New Roman" w:eastAsia="Times New Roman" w:hAnsi="Times New Roman" w:cs="Times New Roman"/>
          <w:color w:val="000000"/>
        </w:rPr>
        <w:t xml:space="preserve">Meeting ended at </w:t>
      </w:r>
      <w:r w:rsidR="00B77169">
        <w:rPr>
          <w:rFonts w:ascii="Times New Roman" w:eastAsia="Times New Roman" w:hAnsi="Times New Roman" w:cs="Times New Roman"/>
          <w:color w:val="000000"/>
        </w:rPr>
        <w:t>4:39pm</w:t>
      </w:r>
      <w:r w:rsidR="00693E8E" w:rsidRPr="00FE7C91">
        <w:rPr>
          <w:rFonts w:ascii="Times New Roman" w:eastAsia="Times New Roman" w:hAnsi="Times New Roman" w:cs="Times New Roman"/>
          <w:color w:val="000000"/>
        </w:rPr>
        <w:t>.</w:t>
      </w:r>
    </w:p>
    <w:p w14:paraId="0FCAEAFE" w14:textId="77777777" w:rsidR="0072632D" w:rsidRPr="00FE7C91" w:rsidRDefault="0072632D">
      <w:pPr>
        <w:rPr>
          <w:rFonts w:ascii="Times New Roman" w:hAnsi="Times New Roman" w:cs="Times New Roman"/>
        </w:rPr>
      </w:pPr>
    </w:p>
    <w:sectPr w:rsidR="0072632D" w:rsidRPr="00FE7C91" w:rsidSect="00B3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B4F"/>
    <w:multiLevelType w:val="hybridMultilevel"/>
    <w:tmpl w:val="BA388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56695"/>
    <w:multiLevelType w:val="hybridMultilevel"/>
    <w:tmpl w:val="51B4E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446A1D"/>
    <w:multiLevelType w:val="hybridMultilevel"/>
    <w:tmpl w:val="48FA1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47AD0"/>
    <w:multiLevelType w:val="hybridMultilevel"/>
    <w:tmpl w:val="9AA4F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2"/>
      <w:numFmt w:val="bullet"/>
      <w:lvlText w:val="-"/>
      <w:lvlJc w:val="left"/>
      <w:pPr>
        <w:ind w:left="504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621C96"/>
    <w:multiLevelType w:val="hybridMultilevel"/>
    <w:tmpl w:val="4F503CAC"/>
    <w:lvl w:ilvl="0" w:tplc="057CC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71E0"/>
    <w:multiLevelType w:val="hybridMultilevel"/>
    <w:tmpl w:val="C2D4C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C253D"/>
    <w:multiLevelType w:val="hybridMultilevel"/>
    <w:tmpl w:val="2FAA1286"/>
    <w:lvl w:ilvl="0" w:tplc="DD48BB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776FE"/>
    <w:multiLevelType w:val="hybridMultilevel"/>
    <w:tmpl w:val="B8C4C2DC"/>
    <w:lvl w:ilvl="0" w:tplc="3FBEA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91EE7A8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A21F9"/>
    <w:multiLevelType w:val="hybridMultilevel"/>
    <w:tmpl w:val="1340E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56972"/>
    <w:multiLevelType w:val="hybridMultilevel"/>
    <w:tmpl w:val="566AB4CC"/>
    <w:lvl w:ilvl="0" w:tplc="DD48BB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C0A38"/>
    <w:multiLevelType w:val="hybridMultilevel"/>
    <w:tmpl w:val="4B648AB6"/>
    <w:lvl w:ilvl="0" w:tplc="C204B5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336A9"/>
    <w:multiLevelType w:val="hybridMultilevel"/>
    <w:tmpl w:val="DA5A5BB0"/>
    <w:lvl w:ilvl="0" w:tplc="B67A1C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21DDE"/>
    <w:multiLevelType w:val="hybridMultilevel"/>
    <w:tmpl w:val="20A81C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7F1F90"/>
    <w:multiLevelType w:val="hybridMultilevel"/>
    <w:tmpl w:val="FBA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BE46EA"/>
    <w:multiLevelType w:val="hybridMultilevel"/>
    <w:tmpl w:val="0ECAC7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D42BB4"/>
    <w:multiLevelType w:val="hybridMultilevel"/>
    <w:tmpl w:val="49FCA11C"/>
    <w:lvl w:ilvl="0" w:tplc="C8B423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13575"/>
    <w:multiLevelType w:val="hybridMultilevel"/>
    <w:tmpl w:val="F2983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F3454"/>
    <w:multiLevelType w:val="hybridMultilevel"/>
    <w:tmpl w:val="5E961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F9174D"/>
    <w:multiLevelType w:val="hybridMultilevel"/>
    <w:tmpl w:val="31EA3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CB70CA"/>
    <w:multiLevelType w:val="hybridMultilevel"/>
    <w:tmpl w:val="7742A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8A1670"/>
    <w:multiLevelType w:val="hybridMultilevel"/>
    <w:tmpl w:val="047E8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485D5F"/>
    <w:multiLevelType w:val="hybridMultilevel"/>
    <w:tmpl w:val="84CC2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91EE7A8">
      <w:start w:val="2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6"/>
  </w:num>
  <w:num w:numId="5">
    <w:abstractNumId w:val="17"/>
  </w:num>
  <w:num w:numId="6">
    <w:abstractNumId w:val="13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21"/>
  </w:num>
  <w:num w:numId="14">
    <w:abstractNumId w:val="14"/>
  </w:num>
  <w:num w:numId="15">
    <w:abstractNumId w:val="18"/>
  </w:num>
  <w:num w:numId="16">
    <w:abstractNumId w:val="16"/>
  </w:num>
  <w:num w:numId="17">
    <w:abstractNumId w:val="20"/>
  </w:num>
  <w:num w:numId="18">
    <w:abstractNumId w:val="3"/>
  </w:num>
  <w:num w:numId="19">
    <w:abstractNumId w:val="8"/>
  </w:num>
  <w:num w:numId="20">
    <w:abstractNumId w:val="5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2D"/>
    <w:rsid w:val="00010E22"/>
    <w:rsid w:val="00026B8C"/>
    <w:rsid w:val="000347BD"/>
    <w:rsid w:val="00034B0E"/>
    <w:rsid w:val="000508B9"/>
    <w:rsid w:val="00057B34"/>
    <w:rsid w:val="00065A53"/>
    <w:rsid w:val="000662E1"/>
    <w:rsid w:val="00070ACF"/>
    <w:rsid w:val="00071B1F"/>
    <w:rsid w:val="00072E44"/>
    <w:rsid w:val="00076610"/>
    <w:rsid w:val="000768AB"/>
    <w:rsid w:val="0009450C"/>
    <w:rsid w:val="000968D2"/>
    <w:rsid w:val="00096AE2"/>
    <w:rsid w:val="000B27E3"/>
    <w:rsid w:val="000C4954"/>
    <w:rsid w:val="000D1C46"/>
    <w:rsid w:val="000D27F5"/>
    <w:rsid w:val="000E03EF"/>
    <w:rsid w:val="000E17F2"/>
    <w:rsid w:val="000E35A0"/>
    <w:rsid w:val="000E4893"/>
    <w:rsid w:val="000F1E70"/>
    <w:rsid w:val="000F57ED"/>
    <w:rsid w:val="000F7993"/>
    <w:rsid w:val="00115969"/>
    <w:rsid w:val="00115B2A"/>
    <w:rsid w:val="00121EF2"/>
    <w:rsid w:val="001302A0"/>
    <w:rsid w:val="001317C4"/>
    <w:rsid w:val="00135489"/>
    <w:rsid w:val="00146ECC"/>
    <w:rsid w:val="00147024"/>
    <w:rsid w:val="0016188A"/>
    <w:rsid w:val="0016724F"/>
    <w:rsid w:val="00174D16"/>
    <w:rsid w:val="00174F72"/>
    <w:rsid w:val="001861F2"/>
    <w:rsid w:val="00190BF4"/>
    <w:rsid w:val="00194FFD"/>
    <w:rsid w:val="001A05A6"/>
    <w:rsid w:val="001A54C9"/>
    <w:rsid w:val="001B10AE"/>
    <w:rsid w:val="001B21E4"/>
    <w:rsid w:val="001C763C"/>
    <w:rsid w:val="001D1209"/>
    <w:rsid w:val="001F1AB7"/>
    <w:rsid w:val="00200BFE"/>
    <w:rsid w:val="00202709"/>
    <w:rsid w:val="00214544"/>
    <w:rsid w:val="002162F6"/>
    <w:rsid w:val="002307A4"/>
    <w:rsid w:val="002319C8"/>
    <w:rsid w:val="00237B30"/>
    <w:rsid w:val="00253768"/>
    <w:rsid w:val="00261611"/>
    <w:rsid w:val="00272D43"/>
    <w:rsid w:val="002934DA"/>
    <w:rsid w:val="002B7DE5"/>
    <w:rsid w:val="002C5CE5"/>
    <w:rsid w:val="002E2E55"/>
    <w:rsid w:val="002F3B67"/>
    <w:rsid w:val="002F3F5B"/>
    <w:rsid w:val="00304453"/>
    <w:rsid w:val="0031062D"/>
    <w:rsid w:val="003323A0"/>
    <w:rsid w:val="00341D4F"/>
    <w:rsid w:val="00346524"/>
    <w:rsid w:val="003606B5"/>
    <w:rsid w:val="00374805"/>
    <w:rsid w:val="00386F23"/>
    <w:rsid w:val="003B03FC"/>
    <w:rsid w:val="003C572C"/>
    <w:rsid w:val="003F38CE"/>
    <w:rsid w:val="003F3B06"/>
    <w:rsid w:val="003F3D69"/>
    <w:rsid w:val="0041768A"/>
    <w:rsid w:val="004204EA"/>
    <w:rsid w:val="00424290"/>
    <w:rsid w:val="00426E7F"/>
    <w:rsid w:val="00427F1A"/>
    <w:rsid w:val="00430C2A"/>
    <w:rsid w:val="00433483"/>
    <w:rsid w:val="004352AC"/>
    <w:rsid w:val="004437B3"/>
    <w:rsid w:val="00453F63"/>
    <w:rsid w:val="00461837"/>
    <w:rsid w:val="004702EB"/>
    <w:rsid w:val="00476549"/>
    <w:rsid w:val="00480491"/>
    <w:rsid w:val="0048350F"/>
    <w:rsid w:val="00495FA7"/>
    <w:rsid w:val="00497E12"/>
    <w:rsid w:val="004A1A99"/>
    <w:rsid w:val="004A3A4C"/>
    <w:rsid w:val="004B2843"/>
    <w:rsid w:val="004B540E"/>
    <w:rsid w:val="004B7534"/>
    <w:rsid w:val="004C43B6"/>
    <w:rsid w:val="004E2D84"/>
    <w:rsid w:val="004E5757"/>
    <w:rsid w:val="004F1099"/>
    <w:rsid w:val="004F20EC"/>
    <w:rsid w:val="00530CBA"/>
    <w:rsid w:val="00541DEC"/>
    <w:rsid w:val="00541E16"/>
    <w:rsid w:val="00542EDE"/>
    <w:rsid w:val="0054559C"/>
    <w:rsid w:val="00545B31"/>
    <w:rsid w:val="00546FDB"/>
    <w:rsid w:val="00557BB0"/>
    <w:rsid w:val="00567E63"/>
    <w:rsid w:val="005733A9"/>
    <w:rsid w:val="0058054D"/>
    <w:rsid w:val="0059283B"/>
    <w:rsid w:val="005940C4"/>
    <w:rsid w:val="005C2C67"/>
    <w:rsid w:val="005E5B4C"/>
    <w:rsid w:val="005F4D67"/>
    <w:rsid w:val="0060128E"/>
    <w:rsid w:val="00602112"/>
    <w:rsid w:val="00603778"/>
    <w:rsid w:val="006071E8"/>
    <w:rsid w:val="006163C6"/>
    <w:rsid w:val="00625033"/>
    <w:rsid w:val="0062796A"/>
    <w:rsid w:val="00635F4B"/>
    <w:rsid w:val="006446D6"/>
    <w:rsid w:val="006603E8"/>
    <w:rsid w:val="00660757"/>
    <w:rsid w:val="00673E07"/>
    <w:rsid w:val="0068185D"/>
    <w:rsid w:val="00691A40"/>
    <w:rsid w:val="00693E8E"/>
    <w:rsid w:val="00696C7D"/>
    <w:rsid w:val="00697877"/>
    <w:rsid w:val="006B0728"/>
    <w:rsid w:val="006B7F63"/>
    <w:rsid w:val="006D41FC"/>
    <w:rsid w:val="006E397A"/>
    <w:rsid w:val="006E63A2"/>
    <w:rsid w:val="007122F9"/>
    <w:rsid w:val="00713957"/>
    <w:rsid w:val="007174DB"/>
    <w:rsid w:val="00717843"/>
    <w:rsid w:val="00720E93"/>
    <w:rsid w:val="007232BF"/>
    <w:rsid w:val="0072632D"/>
    <w:rsid w:val="00735341"/>
    <w:rsid w:val="00736A6D"/>
    <w:rsid w:val="007377C8"/>
    <w:rsid w:val="007475E4"/>
    <w:rsid w:val="00755603"/>
    <w:rsid w:val="00757EA6"/>
    <w:rsid w:val="00760284"/>
    <w:rsid w:val="007608AF"/>
    <w:rsid w:val="00762619"/>
    <w:rsid w:val="007700E7"/>
    <w:rsid w:val="00773D7C"/>
    <w:rsid w:val="00782BB2"/>
    <w:rsid w:val="00786EE8"/>
    <w:rsid w:val="00787661"/>
    <w:rsid w:val="00790F5D"/>
    <w:rsid w:val="007A3A4B"/>
    <w:rsid w:val="007E1001"/>
    <w:rsid w:val="007E34BB"/>
    <w:rsid w:val="007E3FFA"/>
    <w:rsid w:val="007E79DF"/>
    <w:rsid w:val="007F276B"/>
    <w:rsid w:val="007F29E9"/>
    <w:rsid w:val="007F4389"/>
    <w:rsid w:val="007F67E5"/>
    <w:rsid w:val="007F7EAA"/>
    <w:rsid w:val="00820FAF"/>
    <w:rsid w:val="00822FA7"/>
    <w:rsid w:val="00830E90"/>
    <w:rsid w:val="00834A46"/>
    <w:rsid w:val="00861C23"/>
    <w:rsid w:val="0086404F"/>
    <w:rsid w:val="00870BE3"/>
    <w:rsid w:val="00876DE9"/>
    <w:rsid w:val="0088013F"/>
    <w:rsid w:val="00880592"/>
    <w:rsid w:val="008836C7"/>
    <w:rsid w:val="00895D05"/>
    <w:rsid w:val="0089669A"/>
    <w:rsid w:val="00896AEA"/>
    <w:rsid w:val="00896BC3"/>
    <w:rsid w:val="008A2AF0"/>
    <w:rsid w:val="008B349D"/>
    <w:rsid w:val="008B7ABF"/>
    <w:rsid w:val="008C3948"/>
    <w:rsid w:val="008E2242"/>
    <w:rsid w:val="008E442A"/>
    <w:rsid w:val="008E5FA2"/>
    <w:rsid w:val="008E6C98"/>
    <w:rsid w:val="009274BE"/>
    <w:rsid w:val="00955A43"/>
    <w:rsid w:val="009668DE"/>
    <w:rsid w:val="00976138"/>
    <w:rsid w:val="00984555"/>
    <w:rsid w:val="00997D72"/>
    <w:rsid w:val="009D0476"/>
    <w:rsid w:val="009D0989"/>
    <w:rsid w:val="009E7063"/>
    <w:rsid w:val="009F2B0B"/>
    <w:rsid w:val="009F7E65"/>
    <w:rsid w:val="00A03A6A"/>
    <w:rsid w:val="00A3479B"/>
    <w:rsid w:val="00A422DE"/>
    <w:rsid w:val="00A429EF"/>
    <w:rsid w:val="00A519B7"/>
    <w:rsid w:val="00A5712E"/>
    <w:rsid w:val="00A66288"/>
    <w:rsid w:val="00A720D8"/>
    <w:rsid w:val="00A73222"/>
    <w:rsid w:val="00A756B0"/>
    <w:rsid w:val="00A80A7B"/>
    <w:rsid w:val="00A860E5"/>
    <w:rsid w:val="00A91D95"/>
    <w:rsid w:val="00AA5016"/>
    <w:rsid w:val="00AA5B7B"/>
    <w:rsid w:val="00AA6008"/>
    <w:rsid w:val="00AB263B"/>
    <w:rsid w:val="00AE5607"/>
    <w:rsid w:val="00B00C5A"/>
    <w:rsid w:val="00B01F39"/>
    <w:rsid w:val="00B03E21"/>
    <w:rsid w:val="00B10EF8"/>
    <w:rsid w:val="00B23C32"/>
    <w:rsid w:val="00B2448A"/>
    <w:rsid w:val="00B327A0"/>
    <w:rsid w:val="00B34860"/>
    <w:rsid w:val="00B36A36"/>
    <w:rsid w:val="00B4534B"/>
    <w:rsid w:val="00B564FC"/>
    <w:rsid w:val="00B56D92"/>
    <w:rsid w:val="00B60F26"/>
    <w:rsid w:val="00B72F82"/>
    <w:rsid w:val="00B77169"/>
    <w:rsid w:val="00B80FCC"/>
    <w:rsid w:val="00B81046"/>
    <w:rsid w:val="00B9031F"/>
    <w:rsid w:val="00B9240A"/>
    <w:rsid w:val="00B93577"/>
    <w:rsid w:val="00B96EA5"/>
    <w:rsid w:val="00BA50B7"/>
    <w:rsid w:val="00BA6DDE"/>
    <w:rsid w:val="00BB02C9"/>
    <w:rsid w:val="00BB69C0"/>
    <w:rsid w:val="00BC7F29"/>
    <w:rsid w:val="00BE04EC"/>
    <w:rsid w:val="00BE1C16"/>
    <w:rsid w:val="00BE4DF8"/>
    <w:rsid w:val="00BF28C0"/>
    <w:rsid w:val="00BF3243"/>
    <w:rsid w:val="00C065AD"/>
    <w:rsid w:val="00C1554E"/>
    <w:rsid w:val="00C1667E"/>
    <w:rsid w:val="00C2580D"/>
    <w:rsid w:val="00C30304"/>
    <w:rsid w:val="00C36973"/>
    <w:rsid w:val="00C40CBC"/>
    <w:rsid w:val="00C511C1"/>
    <w:rsid w:val="00C51466"/>
    <w:rsid w:val="00C523A4"/>
    <w:rsid w:val="00C670F4"/>
    <w:rsid w:val="00C904CA"/>
    <w:rsid w:val="00C922E9"/>
    <w:rsid w:val="00C95720"/>
    <w:rsid w:val="00CB7D9B"/>
    <w:rsid w:val="00CC08A4"/>
    <w:rsid w:val="00CD02C1"/>
    <w:rsid w:val="00CD0930"/>
    <w:rsid w:val="00CD3577"/>
    <w:rsid w:val="00CD4911"/>
    <w:rsid w:val="00CE155D"/>
    <w:rsid w:val="00CE2DF2"/>
    <w:rsid w:val="00D0493B"/>
    <w:rsid w:val="00D057B2"/>
    <w:rsid w:val="00D46465"/>
    <w:rsid w:val="00D50AC1"/>
    <w:rsid w:val="00D566F5"/>
    <w:rsid w:val="00D616E1"/>
    <w:rsid w:val="00D67B45"/>
    <w:rsid w:val="00D8270D"/>
    <w:rsid w:val="00D9086F"/>
    <w:rsid w:val="00D91C29"/>
    <w:rsid w:val="00D956A4"/>
    <w:rsid w:val="00DA2146"/>
    <w:rsid w:val="00DC2990"/>
    <w:rsid w:val="00DC3223"/>
    <w:rsid w:val="00DD2993"/>
    <w:rsid w:val="00DD591C"/>
    <w:rsid w:val="00DE2233"/>
    <w:rsid w:val="00DE460A"/>
    <w:rsid w:val="00DF6D0B"/>
    <w:rsid w:val="00E16141"/>
    <w:rsid w:val="00E37016"/>
    <w:rsid w:val="00E37896"/>
    <w:rsid w:val="00E40E1A"/>
    <w:rsid w:val="00E501C9"/>
    <w:rsid w:val="00E520EB"/>
    <w:rsid w:val="00E5305E"/>
    <w:rsid w:val="00E61FDC"/>
    <w:rsid w:val="00E667CA"/>
    <w:rsid w:val="00E92A35"/>
    <w:rsid w:val="00E95C3B"/>
    <w:rsid w:val="00EA0377"/>
    <w:rsid w:val="00EA1CB8"/>
    <w:rsid w:val="00EA318E"/>
    <w:rsid w:val="00EA4DD5"/>
    <w:rsid w:val="00EA5B2B"/>
    <w:rsid w:val="00EC32F0"/>
    <w:rsid w:val="00EC3F18"/>
    <w:rsid w:val="00ED02AC"/>
    <w:rsid w:val="00EF64E6"/>
    <w:rsid w:val="00EF677A"/>
    <w:rsid w:val="00F170E1"/>
    <w:rsid w:val="00F22BF6"/>
    <w:rsid w:val="00F350D5"/>
    <w:rsid w:val="00F45399"/>
    <w:rsid w:val="00F47A15"/>
    <w:rsid w:val="00F56F6F"/>
    <w:rsid w:val="00F703C4"/>
    <w:rsid w:val="00F8332D"/>
    <w:rsid w:val="00F844FB"/>
    <w:rsid w:val="00F91AB1"/>
    <w:rsid w:val="00F9205D"/>
    <w:rsid w:val="00FA0A0F"/>
    <w:rsid w:val="00FA153B"/>
    <w:rsid w:val="00FA67DA"/>
    <w:rsid w:val="00FB0A76"/>
    <w:rsid w:val="00FB1AE2"/>
    <w:rsid w:val="00FB7D1C"/>
    <w:rsid w:val="00FC2C34"/>
    <w:rsid w:val="00FC39B6"/>
    <w:rsid w:val="00FD35E9"/>
    <w:rsid w:val="00FE69A7"/>
    <w:rsid w:val="00FE7C91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D1D5C"/>
  <w15:chartTrackingRefBased/>
  <w15:docId w15:val="{B5F2F5D3-15CC-45E1-A5C1-059C972F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632D"/>
  </w:style>
  <w:style w:type="paragraph" w:styleId="ListParagraph">
    <w:name w:val="List Paragraph"/>
    <w:basedOn w:val="Normal"/>
    <w:uiPriority w:val="34"/>
    <w:qFormat/>
    <w:rsid w:val="007263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3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A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A4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1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C2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http://www.umassonline.net/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Hamblin</dc:creator>
  <cp:keywords/>
  <dc:description/>
  <cp:lastModifiedBy>Sarah Hamblin</cp:lastModifiedBy>
  <cp:revision>44</cp:revision>
  <dcterms:created xsi:type="dcterms:W3CDTF">2021-10-18T19:05:00Z</dcterms:created>
  <dcterms:modified xsi:type="dcterms:W3CDTF">2021-11-09T22:22:00Z</dcterms:modified>
</cp:coreProperties>
</file>